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McDermott Edward Aloysious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 WEST HILL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Verano Holdings Corp.</w:t>
              </w:r>
            </w:hyperlink>
            <w:r>
              <w:rPr/>
              <w:t xml:space="preserve"> [ </w:t>
            </w:r>
            <w:r>
              <w:rPr>
                <w:rFonts w:ascii="Times;serif" w:hAnsi="Times;serif"/>
                <w:color w:val="0000FF"/>
                <w:sz w:val="24"/>
                <w:shd w:fill="FFFFFF" w:val="clear"/>
              </w:rPr>
              <w:t>VRNO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612,326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86,250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526,076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the grant and vesting of restricted stock units which settled into Common Stock, par value $0.001. The restricted stock units were granted on June 9, 2026 following Board approval and were fully vested at the time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par value $0.001 that have been withheld by the issuer to satisfy its income tax withholding and remittance obligations in connection with the net settlement of the restricted stock units and does not represent a sale. Such restricted stock units settled into shares of Common Stock on June 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Marie Kalesnik,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1212" TargetMode="External"/><Relationship Id="rId5" Type="http://schemas.openxmlformats.org/officeDocument/2006/relationships/hyperlink" Target="http://www.sec.gov/cgi-bin/browse-edgar?action=getcompany&amp;CIK=0001848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3663</Characters>
  <CharactersWithSpaces>4278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