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Heine Josh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 WEST HILL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Verano Holdings Corp.</w:t>
              </w:r>
            </w:hyperlink>
            <w:r>
              <w:rPr/>
              <w:t xml:space="preserve"> [ </w:t>
            </w:r>
            <w:r>
              <w:rPr>
                <w:rFonts w:ascii="Times;serif" w:hAnsi="Times;serif"/>
                <w:color w:val="0000FF"/>
                <w:sz w:val="24"/>
                <w:shd w:fill="FFFFFF" w:val="clear"/>
              </w:rPr>
              <w:t>VRNO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Corporate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2,353</w:t>
            </w:r>
            <w:r>
              <w:rPr>
                <w:rFonts w:ascii="Times;serif" w:hAnsi="Times;serif"/>
                <w:color w:val="008000"/>
                <w:position w:val="7"/>
                <w:sz w:val="16"/>
                <w:sz w:val="20"/>
                <w:shd w:fill="FFFFFF" w:val="clear"/>
              </w:rPr>
              <w:t>(2)</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6.16</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represents the settlement of vested restricted stock units into Common Stock, par value $0.001.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11, 2026, the Company completed a 1-for-5 reverse stock split (the "Stock Split"). The numbers of securities included herein have been adjusted to reflect the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shares of Common Stock, par value $0.001 that have been withheld by the issuer to satisfy its income tax withholding and remittance obligations in connection with the net settlement of the restricted stock units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were granted under the Verano Holdings Corp. Stock and Incentive Plan on March 25, 2024. Each restricted stock unit reflects a contingent right to receive share of Common Stock and vested 25% on each of March 5, 2025, September 5, 2025, March 5, 2026 and September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disposed in this transaction settled on September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Heine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258" TargetMode="External"/><Relationship Id="rId5" Type="http://schemas.openxmlformats.org/officeDocument/2006/relationships/hyperlink" Target="http://www.sec.gov/cgi-bin/browse-edgar?action=getcompany&amp;CIK=0001848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4012</Characters>
  <CharactersWithSpaces>4675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